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30E" w:rsidRDefault="0000430E" w:rsidP="0000430E">
      <w:pPr>
        <w:widowControl/>
        <w:shd w:val="clear" w:color="auto" w:fill="F7FCFE"/>
        <w:spacing w:line="720" w:lineRule="atLeast"/>
        <w:ind w:firstLine="480"/>
        <w:jc w:val="left"/>
        <w:outlineLvl w:val="4"/>
        <w:rPr>
          <w:rFonts w:ascii="宋体" w:eastAsia="宋体" w:hAnsi="宋体" w:cs="宋体" w:hint="eastAsia"/>
          <w:b/>
          <w:bCs/>
          <w:color w:val="1D6892"/>
          <w:kern w:val="0"/>
          <w:szCs w:val="21"/>
        </w:rPr>
      </w:pPr>
    </w:p>
    <w:p w:rsidR="0000430E" w:rsidRDefault="0000430E" w:rsidP="0000430E">
      <w:pPr>
        <w:widowControl/>
        <w:shd w:val="clear" w:color="auto" w:fill="F7FCFE"/>
        <w:spacing w:line="720" w:lineRule="atLeast"/>
        <w:ind w:firstLineChars="452" w:firstLine="1997"/>
        <w:jc w:val="left"/>
        <w:outlineLvl w:val="4"/>
        <w:rPr>
          <w:rFonts w:ascii="宋体" w:eastAsia="宋体" w:hAnsi="宋体" w:cs="宋体" w:hint="eastAsia"/>
          <w:b/>
          <w:bCs/>
          <w:color w:val="1D6892"/>
          <w:kern w:val="0"/>
          <w:sz w:val="44"/>
          <w:szCs w:val="44"/>
        </w:rPr>
      </w:pPr>
      <w:r w:rsidRPr="0000430E">
        <w:rPr>
          <w:rFonts w:ascii="宋体" w:eastAsia="宋体" w:hAnsi="宋体" w:cs="宋体" w:hint="eastAsia"/>
          <w:b/>
          <w:bCs/>
          <w:color w:val="1D6892"/>
          <w:kern w:val="0"/>
          <w:sz w:val="44"/>
          <w:szCs w:val="44"/>
        </w:rPr>
        <w:t>手术部位的感染控制</w:t>
      </w:r>
    </w:p>
    <w:p w:rsidR="0000430E" w:rsidRPr="0000430E" w:rsidRDefault="0000430E" w:rsidP="0000430E">
      <w:pPr>
        <w:widowControl/>
        <w:shd w:val="clear" w:color="auto" w:fill="F7FCFE"/>
        <w:spacing w:line="720" w:lineRule="atLeast"/>
        <w:ind w:firstLineChars="1464" w:firstLine="3086"/>
        <w:jc w:val="left"/>
        <w:outlineLvl w:val="4"/>
        <w:rPr>
          <w:rFonts w:ascii="宋体" w:eastAsia="宋体" w:hAnsi="宋体" w:cs="宋体" w:hint="eastAsia"/>
          <w:b/>
          <w:bCs/>
          <w:color w:val="1D6892"/>
          <w:kern w:val="0"/>
          <w:sz w:val="44"/>
          <w:szCs w:val="44"/>
        </w:rPr>
      </w:pPr>
      <w:r>
        <w:rPr>
          <w:rFonts w:hint="eastAsia"/>
          <w:b/>
          <w:bCs/>
          <w:color w:val="333333"/>
          <w:szCs w:val="21"/>
        </w:rPr>
        <w:t>煤炭总医院</w:t>
      </w:r>
      <w:r>
        <w:rPr>
          <w:rFonts w:hint="eastAsia"/>
          <w:b/>
          <w:bCs/>
          <w:color w:val="333333"/>
          <w:szCs w:val="21"/>
        </w:rPr>
        <w:t xml:space="preserve"> </w:t>
      </w:r>
      <w:r>
        <w:rPr>
          <w:rFonts w:hint="eastAsia"/>
          <w:b/>
          <w:bCs/>
          <w:color w:val="333333"/>
          <w:szCs w:val="21"/>
        </w:rPr>
        <w:t>钟秀玲</w:t>
      </w:r>
    </w:p>
    <w:p w:rsidR="0000430E" w:rsidRPr="0000430E" w:rsidRDefault="0000430E" w:rsidP="0000430E">
      <w:pPr>
        <w:widowControl/>
        <w:shd w:val="clear" w:color="auto" w:fill="F7FCFE"/>
        <w:spacing w:line="720" w:lineRule="atLeast"/>
        <w:ind w:firstLine="480"/>
        <w:jc w:val="left"/>
        <w:outlineLvl w:val="4"/>
        <w:rPr>
          <w:rFonts w:ascii="宋体" w:eastAsia="宋体" w:hAnsi="宋体" w:cs="宋体"/>
          <w:b/>
          <w:bCs/>
          <w:color w:val="1D6892"/>
          <w:kern w:val="0"/>
          <w:szCs w:val="21"/>
        </w:rPr>
      </w:pPr>
      <w:r w:rsidRPr="0000430E">
        <w:rPr>
          <w:rFonts w:ascii="宋体" w:eastAsia="宋体" w:hAnsi="宋体" w:cs="宋体" w:hint="eastAsia"/>
          <w:b/>
          <w:bCs/>
          <w:color w:val="1D6892"/>
          <w:kern w:val="0"/>
          <w:szCs w:val="21"/>
        </w:rPr>
        <w:t>写在课前的话</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手术部位感染是常见的医院内感染和手术并发症之一，有报道称居医院感染的第三位，占院内感染的14％～16%。手术部位感染不但延长了患者的住院时间，而且给患者带来严重的精神压力和肉体痛苦，增加了经济负担，导致一些医疗纠纷的发生。通过本课件的学习，学员将了解到WHO所提倡的一些控制病人安全的策略以及预防控制手术部位感染的措施和方法。</w:t>
      </w:r>
    </w:p>
    <w:p w:rsidR="0000430E" w:rsidRPr="0000430E" w:rsidRDefault="0000430E" w:rsidP="0000430E">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0" w:name="b1"/>
      <w:bookmarkEnd w:id="0"/>
      <w:r w:rsidRPr="0000430E">
        <w:rPr>
          <w:rFonts w:ascii="宋体" w:eastAsia="宋体" w:hAnsi="宋体" w:cs="宋体" w:hint="eastAsia"/>
          <w:b/>
          <w:bCs/>
          <w:color w:val="1D6892"/>
          <w:kern w:val="0"/>
          <w:szCs w:val="21"/>
        </w:rPr>
        <w:t>一、患者安全</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（一）目前</w:t>
      </w:r>
      <w:r>
        <w:rPr>
          <w:rFonts w:ascii="宋体" w:eastAsia="宋体" w:hAnsi="宋体" w:cs="宋体" w:hint="eastAsia"/>
          <w:noProof/>
          <w:kern w:val="0"/>
          <w:sz w:val="24"/>
          <w:szCs w:val="24"/>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200275" cy="1685925"/>
            <wp:effectExtent l="19050" t="0" r="9525" b="0"/>
            <wp:wrapSquare wrapText="bothSides"/>
            <wp:docPr id="8" name="图片 2" descr="http://v.91huayi.com/cme/201004280233/01/jiangyi/image/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91huayi.com/cme/201004280233/01/jiangyi/image/00.jpg"/>
                    <pic:cNvPicPr>
                      <a:picLocks noChangeAspect="1" noChangeArrowheads="1"/>
                    </pic:cNvPicPr>
                  </pic:nvPicPr>
                  <pic:blipFill>
                    <a:blip r:embed="rId4"/>
                    <a:srcRect/>
                    <a:stretch>
                      <a:fillRect/>
                    </a:stretch>
                  </pic:blipFill>
                  <pic:spPr bwMode="auto">
                    <a:xfrm>
                      <a:off x="0" y="0"/>
                      <a:ext cx="2200275" cy="1685925"/>
                    </a:xfrm>
                    <a:prstGeom prst="rect">
                      <a:avLst/>
                    </a:prstGeom>
                    <a:noFill/>
                    <a:ln w="9525">
                      <a:noFill/>
                      <a:miter lim="800000"/>
                      <a:headEnd/>
                      <a:tailEnd/>
                    </a:ln>
                  </pic:spPr>
                </pic:pic>
              </a:graphicData>
            </a:graphic>
          </wp:anchor>
        </w:drawing>
      </w:r>
      <w:r w:rsidRPr="0000430E">
        <w:rPr>
          <w:rFonts w:ascii="宋体" w:eastAsia="宋体" w:hAnsi="宋体" w:cs="宋体" w:hint="eastAsia"/>
          <w:color w:val="333333"/>
          <w:kern w:val="0"/>
          <w:szCs w:val="21"/>
        </w:rPr>
        <w:t>形势</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关注患者安全，正在成为所有国家面临的公共卫生问题，从2002年开始，WHO敦促每个国家采取严厉的措施，来减少日益严重的医疗不良事件，保障全球患者的医疗安全。不久前WHO公布了关于患者安全的10个事实，其中第7个是：在发达国家，与手术安全有关的问题占导致死亡或残疾的本可避免的事故的一半，所以关注手术安全是全球应共同关心的公共卫生问题。</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2007年11月27日，卫生部等有关方面在北京举行中国参加“全球患者安全倡议活动”启动仪式。卫生部副部长黄洁夫出席活动并宣读卫生部支持预防和控制医院感染、保障患者安全的声明。他指出，卫生部将通过5项行动预防和控制医院感染，努力降低发生医院感染的危险性：</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1.重视预防和控制医院感染的各项工作；</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2.在国家层面开展有利于感染控制的各项活动；</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lastRenderedPageBreak/>
        <w:t>3.不断完善并实施预防和控制医院感染的技术性标准，促进医院感染管理的科学化、规范化；</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4.坚持预防为主。在世界卫生组织的战略框架下，广泛推行行之有效的医院感染预防措施，在加强医务人员手卫生、血液安全、注射和免疫安全、诊疗和护理安全、环境卫生与安全等方面注重医院感染的预防工作；</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 xml:space="preserve">5.进一步加强国际交流与合作。与世界卫生组织和世界各国共同协作，分享医院感染防控的成功经验和技术。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在当今医疗技术日益发展的形势下，世界各国在保障患者安全方面都面临着各种挑战。为此，世界卫生组织成立了“世界患者安全联盟”，并发起“全球患者安全倡议活动”，旨在倡议并推动保障患者安全的各项工作。2005～2006年“世界患者安全联盟”提出首个挑战口号，即清洁卫生。这项WHO策略包括：清洁的双手；清洁的产品（血液安全）；清洁的实践（安全的临床操作）；清洁的器械（注射和疫苗接种安全）；清洁的环境（安全的水和卫生的医疗环境）。2005～2006年全球化病人安全挑战提出，“清洁医疗护理是更安全的医疗护理”，它的焦点是防止医院感染，核心信息是简单的方法可以挽救生命。世界卫生组织在05年颁布了医护人员手部卫生指南，其中强调了清洁卫生的重要性。</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2004年澳大利亚的感染控制规范指出，在患者、医疗环境、医务人员、仪器设备之间分别组成了多个往返的链条，提示我们忽略每一个环节都可能导致感染的发生。</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Pr>
          <w:rFonts w:ascii="宋体" w:eastAsia="宋体" w:hAnsi="宋体" w:cs="宋体"/>
          <w:noProof/>
          <w:color w:val="333333"/>
          <w:kern w:val="0"/>
          <w:szCs w:val="21"/>
        </w:rPr>
        <w:drawing>
          <wp:inline distT="0" distB="0" distL="0" distR="0">
            <wp:extent cx="5095875" cy="2533650"/>
            <wp:effectExtent l="19050" t="0" r="9525" b="0"/>
            <wp:docPr id="1" name="图片 1" descr="http://v.91huayi.com/cme/201004280233/01/jiangyi/imag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91huayi.com/cme/201004280233/01/jiangyi/image/01.jpg"/>
                    <pic:cNvPicPr>
                      <a:picLocks noChangeAspect="1" noChangeArrowheads="1"/>
                    </pic:cNvPicPr>
                  </pic:nvPicPr>
                  <pic:blipFill>
                    <a:blip r:embed="rId5"/>
                    <a:srcRect/>
                    <a:stretch>
                      <a:fillRect/>
                    </a:stretch>
                  </pic:blipFill>
                  <pic:spPr bwMode="auto">
                    <a:xfrm>
                      <a:off x="0" y="0"/>
                      <a:ext cx="5095875" cy="2533650"/>
                    </a:xfrm>
                    <a:prstGeom prst="rect">
                      <a:avLst/>
                    </a:prstGeom>
                    <a:noFill/>
                    <a:ln w="9525">
                      <a:noFill/>
                      <a:miter lim="800000"/>
                      <a:headEnd/>
                      <a:tailEnd/>
                    </a:ln>
                  </pic:spPr>
                </pic:pic>
              </a:graphicData>
            </a:graphic>
          </wp:inline>
        </w:drawing>
      </w:r>
    </w:p>
    <w:tbl>
      <w:tblPr>
        <w:tblW w:w="9660" w:type="dxa"/>
        <w:tblCellSpacing w:w="0" w:type="dxa"/>
        <w:tblCellMar>
          <w:top w:w="15" w:type="dxa"/>
          <w:left w:w="15" w:type="dxa"/>
          <w:bottom w:w="15" w:type="dxa"/>
          <w:right w:w="15" w:type="dxa"/>
        </w:tblCellMar>
        <w:tblLook w:val="04A0"/>
      </w:tblPr>
      <w:tblGrid>
        <w:gridCol w:w="9690"/>
        <w:gridCol w:w="36"/>
      </w:tblGrid>
      <w:tr w:rsidR="0000430E" w:rsidRPr="0000430E" w:rsidTr="0000430E">
        <w:trPr>
          <w:trHeight w:val="165"/>
          <w:tblCellSpacing w:w="0" w:type="dxa"/>
        </w:trPr>
        <w:tc>
          <w:tcPr>
            <w:tcW w:w="9660" w:type="dxa"/>
            <w:gridSpan w:val="2"/>
            <w:vAlign w:val="center"/>
            <w:hideMark/>
          </w:tcPr>
          <w:p w:rsidR="0000430E" w:rsidRPr="0000430E" w:rsidRDefault="0000430E" w:rsidP="0000430E">
            <w:pPr>
              <w:widowControl/>
              <w:jc w:val="center"/>
              <w:rPr>
                <w:rFonts w:ascii="宋体" w:eastAsia="宋体" w:hAnsi="宋体" w:cs="宋体"/>
                <w:color w:val="333333"/>
                <w:kern w:val="0"/>
                <w:sz w:val="16"/>
                <w:szCs w:val="21"/>
              </w:rPr>
            </w:pPr>
          </w:p>
        </w:tc>
      </w:tr>
      <w:tr w:rsidR="0000430E" w:rsidRPr="0000430E" w:rsidTr="0000430E">
        <w:trPr>
          <w:tblCellSpacing w:w="0" w:type="dxa"/>
        </w:trPr>
        <w:tc>
          <w:tcPr>
            <w:tcW w:w="0" w:type="auto"/>
            <w:hideMark/>
          </w:tcPr>
          <w:tbl>
            <w:tblPr>
              <w:tblW w:w="9660" w:type="dxa"/>
              <w:tblCellSpacing w:w="15" w:type="dxa"/>
              <w:tblCellMar>
                <w:top w:w="15" w:type="dxa"/>
                <w:left w:w="15" w:type="dxa"/>
                <w:bottom w:w="15" w:type="dxa"/>
                <w:right w:w="15" w:type="dxa"/>
              </w:tblCellMar>
              <w:tblLook w:val="04A0"/>
            </w:tblPr>
            <w:tblGrid>
              <w:gridCol w:w="1992"/>
              <w:gridCol w:w="7668"/>
            </w:tblGrid>
            <w:tr w:rsidR="0000430E" w:rsidRPr="0000430E">
              <w:trPr>
                <w:tblCellSpacing w:w="15" w:type="dxa"/>
              </w:trPr>
              <w:tc>
                <w:tcPr>
                  <w:tcW w:w="1935" w:type="dxa"/>
                  <w:hideMark/>
                </w:tcPr>
                <w:p w:rsidR="0000430E" w:rsidRPr="0000430E" w:rsidRDefault="0000430E" w:rsidP="0000430E">
                  <w:pPr>
                    <w:widowControl/>
                    <w:jc w:val="right"/>
                    <w:rPr>
                      <w:rFonts w:ascii="宋体" w:eastAsia="宋体" w:hAnsi="宋体" w:cs="宋体"/>
                      <w:color w:val="333333"/>
                      <w:kern w:val="0"/>
                      <w:szCs w:val="21"/>
                    </w:rPr>
                  </w:pPr>
                  <w:r>
                    <w:rPr>
                      <w:rFonts w:ascii="宋体" w:eastAsia="宋体" w:hAnsi="宋体" w:cs="宋体"/>
                      <w:noProof/>
                      <w:color w:val="333333"/>
                      <w:kern w:val="0"/>
                      <w:szCs w:val="21"/>
                    </w:rPr>
                    <w:lastRenderedPageBreak/>
                    <w:drawing>
                      <wp:inline distT="0" distB="0" distL="0" distR="0">
                        <wp:extent cx="657225" cy="657225"/>
                        <wp:effectExtent l="19050" t="0" r="9525" b="0"/>
                        <wp:docPr id="2" name="图片 2" descr="http://v.91huayi.com/cme/images_jiangyi_v2/center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91huayi.com/cme/images_jiangyi_v2/center_14.png"/>
                                <pic:cNvPicPr>
                                  <a:picLocks noChangeAspect="1" noChangeArrowheads="1"/>
                                </pic:cNvPicPr>
                              </pic:nvPicPr>
                              <pic:blipFill>
                                <a:blip r:embed="rId6"/>
                                <a:srcRect/>
                                <a:stretch>
                                  <a:fillRect/>
                                </a:stretch>
                              </pic:blipFill>
                              <pic:spPr bwMode="auto">
                                <a:xfrm>
                                  <a:off x="0" y="0"/>
                                  <a:ext cx="657225" cy="657225"/>
                                </a:xfrm>
                                <a:prstGeom prst="rect">
                                  <a:avLst/>
                                </a:prstGeom>
                                <a:noFill/>
                                <a:ln w="9525">
                                  <a:noFill/>
                                  <a:miter lim="800000"/>
                                  <a:headEnd/>
                                  <a:tailEnd/>
                                </a:ln>
                              </pic:spPr>
                            </pic:pic>
                          </a:graphicData>
                        </a:graphic>
                      </wp:inline>
                    </w:drawing>
                  </w:r>
                </w:p>
              </w:tc>
              <w:tc>
                <w:tcPr>
                  <w:tcW w:w="7575" w:type="dxa"/>
                  <w:tcMar>
                    <w:top w:w="15" w:type="dxa"/>
                    <w:left w:w="15" w:type="dxa"/>
                    <w:bottom w:w="15" w:type="dxa"/>
                    <w:right w:w="300" w:type="dxa"/>
                  </w:tcMar>
                  <w:vAlign w:val="cente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医院感染如何传播？过去我们认为传染源、传播途径、易感人群三者同时存在时感染就会发生。如果把这三个链条重新细化，将会得出什么结果？</w:t>
                  </w:r>
                </w:p>
              </w:tc>
            </w:tr>
          </w:tbl>
          <w:p w:rsidR="0000430E" w:rsidRPr="0000430E" w:rsidRDefault="0000430E" w:rsidP="0000430E">
            <w:pPr>
              <w:widowControl/>
              <w:jc w:val="left"/>
              <w:rPr>
                <w:rFonts w:ascii="宋体" w:eastAsia="宋体" w:hAnsi="宋体" w:cs="宋体"/>
                <w:color w:val="333333"/>
                <w:kern w:val="0"/>
                <w:szCs w:val="21"/>
              </w:rPr>
            </w:pPr>
          </w:p>
        </w:tc>
        <w:tc>
          <w:tcPr>
            <w:tcW w:w="0" w:type="auto"/>
            <w:vAlign w:val="center"/>
            <w:hideMark/>
          </w:tcPr>
          <w:p w:rsidR="0000430E" w:rsidRPr="0000430E" w:rsidRDefault="0000430E" w:rsidP="0000430E">
            <w:pPr>
              <w:widowControl/>
              <w:jc w:val="left"/>
              <w:rPr>
                <w:rFonts w:ascii="Times New Roman" w:eastAsia="Times New Roman" w:hAnsi="Times New Roman" w:cs="Times New Roman"/>
                <w:kern w:val="0"/>
                <w:sz w:val="20"/>
                <w:szCs w:val="20"/>
              </w:rPr>
            </w:pPr>
          </w:p>
        </w:tc>
      </w:tr>
      <w:tr w:rsidR="0000430E" w:rsidRPr="0000430E" w:rsidTr="0000430E">
        <w:trPr>
          <w:trHeight w:val="165"/>
          <w:tblCellSpacing w:w="0" w:type="dxa"/>
        </w:trPr>
        <w:tc>
          <w:tcPr>
            <w:tcW w:w="9660" w:type="dxa"/>
            <w:gridSpan w:val="2"/>
            <w:vAlign w:val="center"/>
            <w:hideMark/>
          </w:tcPr>
          <w:p w:rsidR="0000430E" w:rsidRPr="0000430E" w:rsidRDefault="0000430E" w:rsidP="0000430E">
            <w:pPr>
              <w:widowControl/>
              <w:jc w:val="left"/>
              <w:rPr>
                <w:rFonts w:ascii="宋体" w:eastAsia="宋体" w:hAnsi="宋体" w:cs="宋体"/>
                <w:color w:val="333333"/>
                <w:kern w:val="0"/>
                <w:sz w:val="16"/>
                <w:szCs w:val="21"/>
              </w:rPr>
            </w:pPr>
          </w:p>
        </w:tc>
      </w:tr>
    </w:tbl>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第33届APIC会于2006年6月11日在美国召开，大会主题是改变潮流、转向感染预防。第34届APIC会于2007年6月25日召开，大会主题是蓄势勃发，革新感染预防，感染预防的创新理念提出来的“零宽容”， 主题更像围剿医院感染的动员令。为什么要提出零宽容？因为太多患者由于医院感染死亡或受到伤害。我们了解这个数字，我们导致了它的产生。每一个病例都是一个可爱的人。</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（二）安全手术的10个事实</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确保更</w:t>
      </w:r>
      <w:r>
        <w:rPr>
          <w:rFonts w:ascii="宋体" w:eastAsia="宋体" w:hAnsi="宋体" w:cs="宋体" w:hint="eastAsia"/>
          <w:noProof/>
          <w:color w:val="333333"/>
          <w:kern w:val="0"/>
          <w:szCs w:val="21"/>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419350" cy="1704975"/>
            <wp:effectExtent l="19050" t="0" r="0" b="0"/>
            <wp:wrapSquare wrapText="bothSides"/>
            <wp:docPr id="7" name="图片 3" descr="http://v.91huayi.com/cme/201004280233/01/jiangyi/image/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91huayi.com/cme/201004280233/01/jiangyi/image/02.jpg"/>
                    <pic:cNvPicPr>
                      <a:picLocks noChangeAspect="1" noChangeArrowheads="1"/>
                    </pic:cNvPicPr>
                  </pic:nvPicPr>
                  <pic:blipFill>
                    <a:blip r:embed="rId7"/>
                    <a:srcRect/>
                    <a:stretch>
                      <a:fillRect/>
                    </a:stretch>
                  </pic:blipFill>
                  <pic:spPr bwMode="auto">
                    <a:xfrm>
                      <a:off x="0" y="0"/>
                      <a:ext cx="2419350" cy="1704975"/>
                    </a:xfrm>
                    <a:prstGeom prst="rect">
                      <a:avLst/>
                    </a:prstGeom>
                    <a:noFill/>
                    <a:ln w="9525">
                      <a:noFill/>
                      <a:miter lim="800000"/>
                      <a:headEnd/>
                      <a:tailEnd/>
                    </a:ln>
                  </pic:spPr>
                </pic:pic>
              </a:graphicData>
            </a:graphic>
          </wp:anchor>
        </w:drawing>
      </w:r>
      <w:r w:rsidRPr="0000430E">
        <w:rPr>
          <w:rFonts w:ascii="宋体" w:eastAsia="宋体" w:hAnsi="宋体" w:cs="宋体" w:hint="eastAsia"/>
          <w:color w:val="333333"/>
          <w:kern w:val="0"/>
          <w:szCs w:val="21"/>
        </w:rPr>
        <w:t xml:space="preserve">好地获得外科治疗以及安全操作，对于手术的效果至关重要。现有证据表明，如果人们遵守了某些基本治疗标准，因手术导致的并发症和死亡有一半以上是可以得到避免的。世卫组织正在采取措施，通过以下途径来解决这些问题：急救和基本外科治疗全球行动；基本创伤治疗指导原则；第二次全球患者安全挑战行动。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关于安全手术的十个事实8：在手术中，甚至在复杂情况下采取的安全措施都是不一致的。采取简单步骤即可降低并发症发生率。例如，改进在切开皮肤之前使用抗生素的时间及选择，可降低外科手术部位感染率达50%。</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关于安全手术的十个事实9：世卫组织已制定了适用于各国和卫生场所的安全手术指导原则和手术安全标准核对表。对全球八个示范点所作评价的初步结果表明，由于使用了核对表，患者获得按外科治疗标准进行治疗的可能性翻了一番，此种标准包括在切开皮肤之前使用抗生素，以及确认手术团队为正确的病人实施正确的手术。</w:t>
      </w:r>
    </w:p>
    <w:p w:rsidR="0000430E" w:rsidRPr="0000430E" w:rsidRDefault="0000430E" w:rsidP="0000430E">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1" w:name="b2"/>
      <w:bookmarkEnd w:id="1"/>
      <w:r w:rsidRPr="0000430E">
        <w:rPr>
          <w:rFonts w:ascii="宋体" w:eastAsia="宋体" w:hAnsi="宋体" w:cs="宋体" w:hint="eastAsia"/>
          <w:b/>
          <w:bCs/>
          <w:color w:val="1D6892"/>
          <w:kern w:val="0"/>
          <w:szCs w:val="21"/>
        </w:rPr>
        <w:t xml:space="preserve">二、手术部位感染（Surgical Site Infection，SSI）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（一）发病情况</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lastRenderedPageBreak/>
        <w:t xml:space="preserve">WHO统计显示，SSI发病率0.5%～15%，SSI造成的损失有：医疗花费成本加大; 增加病人痛苦,延长住院天数3～20天；导致手术失败；增加病人死亡等。在美国所有的院内感染中外科伤口感染位列第三，院内感染发生率为14%～16%，同时外科伤口感染也是外科病人最常见的感染（占38%），由此造成的临床问题和医疗费用已经成为日益关注的问题。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 xml:space="preserve">（二）影响因素 </w:t>
      </w:r>
    </w:p>
    <w:p w:rsidR="0000430E" w:rsidRPr="0000430E" w:rsidRDefault="0000430E" w:rsidP="0000430E">
      <w:pPr>
        <w:widowControl/>
        <w:shd w:val="clear" w:color="auto" w:fill="F7FCFE"/>
        <w:spacing w:before="300" w:after="150" w:line="420" w:lineRule="atLeast"/>
        <w:ind w:firstLine="720"/>
        <w:jc w:val="left"/>
        <w:outlineLvl w:val="5"/>
        <w:rPr>
          <w:rFonts w:ascii="宋体" w:eastAsia="宋体" w:hAnsi="宋体" w:cs="宋体" w:hint="eastAsia"/>
          <w:b/>
          <w:bCs/>
          <w:color w:val="333333"/>
          <w:kern w:val="0"/>
          <w:szCs w:val="21"/>
        </w:rPr>
      </w:pPr>
      <w:r w:rsidRPr="0000430E">
        <w:rPr>
          <w:rFonts w:ascii="宋体" w:eastAsia="宋体" w:hAnsi="宋体" w:cs="宋体" w:hint="eastAsia"/>
          <w:b/>
          <w:bCs/>
          <w:color w:val="333333"/>
          <w:kern w:val="0"/>
          <w:szCs w:val="21"/>
        </w:rPr>
        <w:t>与手术部位的感染危险指数成反比的是？</w:t>
      </w:r>
    </w:p>
    <w:p w:rsidR="0000430E" w:rsidRPr="0000430E" w:rsidRDefault="0000430E" w:rsidP="0000430E">
      <w:pPr>
        <w:widowControl/>
        <w:pBdr>
          <w:bottom w:val="single" w:sz="6" w:space="1" w:color="auto"/>
        </w:pBdr>
        <w:jc w:val="center"/>
        <w:rPr>
          <w:rFonts w:ascii="Arial" w:eastAsia="宋体" w:hAnsi="Arial" w:cs="Arial" w:hint="eastAsia"/>
          <w:vanish/>
          <w:kern w:val="0"/>
          <w:sz w:val="16"/>
          <w:szCs w:val="16"/>
        </w:rPr>
      </w:pPr>
      <w:r w:rsidRPr="0000430E">
        <w:rPr>
          <w:rFonts w:ascii="Arial" w:eastAsia="宋体" w:hAnsi="Arial" w:cs="Arial" w:hint="eastAsia"/>
          <w:vanish/>
          <w:kern w:val="0"/>
          <w:sz w:val="16"/>
          <w:szCs w:val="16"/>
        </w:rPr>
        <w:t>窗体顶端</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vanish/>
          <w:color w:val="333333"/>
          <w:kern w:val="0"/>
          <w:szCs w:val="21"/>
        </w:rPr>
      </w:pPr>
      <w:r w:rsidRPr="0000430E">
        <w:rPr>
          <w:rFonts w:ascii="宋体" w:eastAsia="宋体" w:hAnsi="宋体" w:cs="宋体"/>
          <w:vanish/>
          <w:color w:val="333333"/>
          <w:kern w:val="0"/>
          <w:szCs w:val="2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25pt;height:15.75pt" o:ole="">
            <v:imagedata r:id="rId8" o:title=""/>
          </v:shape>
          <w:control r:id="rId9" w:name="DefaultOcxName" w:shapeid="_x0000_i1046"/>
        </w:object>
      </w:r>
      <w:r w:rsidRPr="0000430E">
        <w:rPr>
          <w:rFonts w:ascii="宋体" w:eastAsia="宋体" w:hAnsi="宋体" w:cs="宋体" w:hint="eastAsia"/>
          <w:vanish/>
          <w:color w:val="333333"/>
          <w:kern w:val="0"/>
          <w:szCs w:val="21"/>
        </w:rPr>
        <w:t xml:space="preserve">A．细菌的污染量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vanish/>
          <w:color w:val="333333"/>
          <w:kern w:val="0"/>
          <w:szCs w:val="21"/>
        </w:rPr>
      </w:pPr>
      <w:r w:rsidRPr="0000430E">
        <w:rPr>
          <w:rFonts w:ascii="宋体" w:eastAsia="宋体" w:hAnsi="宋体" w:cs="宋体"/>
          <w:vanish/>
          <w:color w:val="333333"/>
          <w:kern w:val="0"/>
          <w:szCs w:val="21"/>
        </w:rPr>
        <w:object w:dxaOrig="1440" w:dyaOrig="1440">
          <v:shape id="_x0000_i1045" type="#_x0000_t75" style="width:20.25pt;height:15.75pt" o:ole="">
            <v:imagedata r:id="rId8" o:title=""/>
          </v:shape>
          <w:control r:id="rId10" w:name="DefaultOcxName1" w:shapeid="_x0000_i1045"/>
        </w:object>
      </w:r>
      <w:r w:rsidRPr="0000430E">
        <w:rPr>
          <w:rFonts w:ascii="宋体" w:eastAsia="宋体" w:hAnsi="宋体" w:cs="宋体" w:hint="eastAsia"/>
          <w:vanish/>
          <w:color w:val="333333"/>
          <w:kern w:val="0"/>
          <w:szCs w:val="21"/>
        </w:rPr>
        <w:t xml:space="preserve">B．细菌的毒力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vanish/>
          <w:color w:val="333333"/>
          <w:kern w:val="0"/>
          <w:szCs w:val="21"/>
        </w:rPr>
      </w:pPr>
      <w:r w:rsidRPr="0000430E">
        <w:rPr>
          <w:rFonts w:ascii="宋体" w:eastAsia="宋体" w:hAnsi="宋体" w:cs="宋体"/>
          <w:vanish/>
          <w:color w:val="333333"/>
          <w:kern w:val="0"/>
          <w:szCs w:val="21"/>
        </w:rPr>
        <w:object w:dxaOrig="1440" w:dyaOrig="1440">
          <v:shape id="_x0000_i1044" type="#_x0000_t75" style="width:20.25pt;height:15.75pt" o:ole="">
            <v:imagedata r:id="rId8" o:title=""/>
          </v:shape>
          <w:control r:id="rId11" w:name="DefaultOcxName2" w:shapeid="_x0000_i1044"/>
        </w:object>
      </w:r>
      <w:r w:rsidRPr="0000430E">
        <w:rPr>
          <w:rFonts w:ascii="宋体" w:eastAsia="宋体" w:hAnsi="宋体" w:cs="宋体" w:hint="eastAsia"/>
          <w:vanish/>
          <w:color w:val="333333"/>
          <w:kern w:val="0"/>
          <w:szCs w:val="21"/>
        </w:rPr>
        <w:t xml:space="preserve">C．患者对感染的抵抗力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vanish/>
          <w:color w:val="333333"/>
          <w:kern w:val="0"/>
          <w:szCs w:val="21"/>
        </w:rPr>
      </w:pPr>
      <w:r w:rsidRPr="0000430E">
        <w:rPr>
          <w:rFonts w:ascii="宋体" w:eastAsia="宋体" w:hAnsi="宋体" w:cs="宋体"/>
          <w:vanish/>
          <w:color w:val="333333"/>
          <w:kern w:val="0"/>
          <w:szCs w:val="21"/>
        </w:rPr>
        <w:object w:dxaOrig="1440" w:dyaOrig="1440">
          <v:shape id="_x0000_i1043" type="#_x0000_t75" style="width:20.25pt;height:15.75pt" o:ole="">
            <v:imagedata r:id="rId8" o:title=""/>
          </v:shape>
          <w:control r:id="rId12" w:name="DefaultOcxName3" w:shapeid="_x0000_i1043"/>
        </w:object>
      </w:r>
      <w:r w:rsidRPr="0000430E">
        <w:rPr>
          <w:rFonts w:ascii="宋体" w:eastAsia="宋体" w:hAnsi="宋体" w:cs="宋体" w:hint="eastAsia"/>
          <w:vanish/>
          <w:color w:val="333333"/>
          <w:kern w:val="0"/>
          <w:szCs w:val="21"/>
        </w:rPr>
        <w:t xml:space="preserve">D．以上都不是 </w:t>
      </w:r>
    </w:p>
    <w:p w:rsidR="0000430E" w:rsidRPr="0000430E" w:rsidRDefault="0000430E" w:rsidP="0000430E">
      <w:pPr>
        <w:widowControl/>
        <w:pBdr>
          <w:top w:val="single" w:sz="6" w:space="1" w:color="auto"/>
        </w:pBdr>
        <w:jc w:val="center"/>
        <w:rPr>
          <w:rFonts w:ascii="Arial" w:eastAsia="宋体" w:hAnsi="Arial" w:cs="Arial" w:hint="eastAsia"/>
          <w:vanish/>
          <w:kern w:val="0"/>
          <w:sz w:val="16"/>
          <w:szCs w:val="16"/>
        </w:rPr>
      </w:pPr>
      <w:r w:rsidRPr="0000430E">
        <w:rPr>
          <w:rFonts w:ascii="Arial" w:eastAsia="宋体" w:hAnsi="Arial" w:cs="Arial" w:hint="eastAsia"/>
          <w:vanish/>
          <w:kern w:val="0"/>
          <w:sz w:val="16"/>
          <w:szCs w:val="16"/>
        </w:rPr>
        <w:t>窗体底端</w:t>
      </w:r>
    </w:p>
    <w:tbl>
      <w:tblPr>
        <w:tblW w:w="7800" w:type="dxa"/>
        <w:jc w:val="center"/>
        <w:tblCellMar>
          <w:top w:w="15" w:type="dxa"/>
          <w:left w:w="15" w:type="dxa"/>
          <w:bottom w:w="15" w:type="dxa"/>
          <w:right w:w="15" w:type="dxa"/>
        </w:tblCellMar>
        <w:tblLook w:val="04A0"/>
      </w:tblPr>
      <w:tblGrid>
        <w:gridCol w:w="2496"/>
        <w:gridCol w:w="4212"/>
        <w:gridCol w:w="1092"/>
      </w:tblGrid>
      <w:tr w:rsidR="0000430E" w:rsidRPr="0000430E" w:rsidTr="0000430E">
        <w:trPr>
          <w:trHeight w:val="360"/>
          <w:jc w:val="center"/>
        </w:trPr>
        <w:tc>
          <w:tcPr>
            <w:tcW w:w="1600" w:type="pct"/>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A．细菌的污染量</w:t>
            </w:r>
          </w:p>
        </w:tc>
        <w:tc>
          <w:tcPr>
            <w:tcW w:w="2700" w:type="pct"/>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p>
        </w:tc>
        <w:tc>
          <w:tcPr>
            <w:tcW w:w="700" w:type="pct"/>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13131"/>
                <w:kern w:val="0"/>
                <w:sz w:val="18"/>
                <w:szCs w:val="18"/>
              </w:rPr>
            </w:pPr>
          </w:p>
        </w:tc>
      </w:tr>
      <w:tr w:rsidR="0000430E" w:rsidRPr="0000430E" w:rsidTr="0000430E">
        <w:trPr>
          <w:trHeight w:val="360"/>
          <w:jc w:val="center"/>
        </w:trPr>
        <w:tc>
          <w:tcPr>
            <w:tcW w:w="0" w:type="auto"/>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B．细菌的毒力</w:t>
            </w:r>
          </w:p>
        </w:tc>
        <w:tc>
          <w:tcPr>
            <w:tcW w:w="0" w:type="auto"/>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p>
        </w:tc>
        <w:tc>
          <w:tcPr>
            <w:tcW w:w="0" w:type="auto"/>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13131"/>
                <w:kern w:val="0"/>
                <w:sz w:val="18"/>
                <w:szCs w:val="18"/>
              </w:rPr>
            </w:pPr>
          </w:p>
        </w:tc>
      </w:tr>
      <w:tr w:rsidR="0000430E" w:rsidRPr="0000430E" w:rsidTr="0000430E">
        <w:trPr>
          <w:trHeight w:val="360"/>
          <w:jc w:val="center"/>
        </w:trPr>
        <w:tc>
          <w:tcPr>
            <w:tcW w:w="0" w:type="auto"/>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C．患者对感染的抵抗力</w:t>
            </w:r>
          </w:p>
        </w:tc>
        <w:tc>
          <w:tcPr>
            <w:tcW w:w="0" w:type="auto"/>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p>
        </w:tc>
        <w:tc>
          <w:tcPr>
            <w:tcW w:w="700" w:type="pct"/>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13131"/>
                <w:kern w:val="0"/>
                <w:sz w:val="18"/>
                <w:szCs w:val="18"/>
              </w:rPr>
            </w:pPr>
          </w:p>
        </w:tc>
      </w:tr>
      <w:tr w:rsidR="0000430E" w:rsidRPr="0000430E" w:rsidTr="0000430E">
        <w:trPr>
          <w:trHeight w:val="360"/>
          <w:jc w:val="center"/>
        </w:trPr>
        <w:tc>
          <w:tcPr>
            <w:tcW w:w="0" w:type="auto"/>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D．以上都不是</w:t>
            </w:r>
          </w:p>
        </w:tc>
        <w:tc>
          <w:tcPr>
            <w:tcW w:w="0" w:type="auto"/>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33333"/>
                <w:kern w:val="0"/>
                <w:szCs w:val="21"/>
              </w:rPr>
            </w:pPr>
          </w:p>
        </w:tc>
        <w:tc>
          <w:tcPr>
            <w:tcW w:w="700" w:type="pct"/>
            <w:tcBorders>
              <w:bottom w:val="single" w:sz="6" w:space="0" w:color="F1EFF0"/>
            </w:tcBorders>
            <w:tcMar>
              <w:top w:w="45" w:type="dxa"/>
              <w:left w:w="75" w:type="dxa"/>
              <w:bottom w:w="45" w:type="dxa"/>
              <w:right w:w="75" w:type="dxa"/>
            </w:tcMar>
            <w:vAlign w:val="center"/>
            <w:hideMark/>
          </w:tcPr>
          <w:p w:rsidR="0000430E" w:rsidRPr="0000430E" w:rsidRDefault="0000430E" w:rsidP="0000430E">
            <w:pPr>
              <w:widowControl/>
              <w:spacing w:after="150" w:line="360" w:lineRule="atLeast"/>
              <w:jc w:val="left"/>
              <w:rPr>
                <w:rFonts w:ascii="宋体" w:eastAsia="宋体" w:hAnsi="宋体" w:cs="宋体"/>
                <w:color w:val="313131"/>
                <w:kern w:val="0"/>
                <w:sz w:val="18"/>
                <w:szCs w:val="18"/>
              </w:rPr>
            </w:pPr>
          </w:p>
        </w:tc>
      </w:tr>
    </w:tbl>
    <w:p w:rsidR="0000430E" w:rsidRPr="0000430E" w:rsidRDefault="0000430E" w:rsidP="0000430E">
      <w:pPr>
        <w:widowControl/>
        <w:shd w:val="clear" w:color="auto" w:fill="F7FCFE"/>
        <w:spacing w:line="408" w:lineRule="auto"/>
        <w:ind w:firstLine="480"/>
        <w:jc w:val="left"/>
        <w:rPr>
          <w:rFonts w:ascii="宋体" w:eastAsia="宋体" w:hAnsi="宋体" w:cs="宋体" w:hint="eastAsia"/>
          <w:b/>
          <w:bCs/>
          <w:color w:val="993366"/>
          <w:kern w:val="0"/>
          <w:sz w:val="18"/>
          <w:szCs w:val="18"/>
        </w:rPr>
      </w:pPr>
      <w:r w:rsidRPr="0000430E">
        <w:rPr>
          <w:rFonts w:ascii="宋体" w:eastAsia="宋体" w:hAnsi="宋体" w:cs="宋体" w:hint="eastAsia"/>
          <w:b/>
          <w:bCs/>
          <w:color w:val="993366"/>
          <w:kern w:val="0"/>
          <w:sz w:val="18"/>
          <w:szCs w:val="18"/>
        </w:rPr>
        <w:t>正确答案：C</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993366"/>
          <w:kern w:val="0"/>
          <w:szCs w:val="21"/>
        </w:rPr>
      </w:pPr>
      <w:r w:rsidRPr="0000430E">
        <w:rPr>
          <w:rFonts w:ascii="宋体" w:eastAsia="宋体" w:hAnsi="宋体" w:cs="宋体" w:hint="eastAsia"/>
          <w:color w:val="993366"/>
          <w:kern w:val="0"/>
          <w:szCs w:val="21"/>
        </w:rPr>
        <w:t>解析：因为手术部位的感染危险指数=细菌的污染量×细菌的毒力÷患者对感染的抵抗力，所以感染危险指数与感染细菌的数量以及毒力呈正比。而当患者抵抗力越强的时候，感染指数越低，故呈反比。因而答案选择C。</w:t>
      </w:r>
    </w:p>
    <w:tbl>
      <w:tblPr>
        <w:tblW w:w="7575" w:type="dxa"/>
        <w:jc w:val="center"/>
        <w:tblBorders>
          <w:top w:val="single" w:sz="6" w:space="0" w:color="999999"/>
          <w:left w:val="single" w:sz="6" w:space="0" w:color="999999"/>
        </w:tblBorders>
        <w:shd w:val="clear" w:color="auto" w:fill="FFFFFF"/>
        <w:tblCellMar>
          <w:left w:w="0" w:type="dxa"/>
          <w:right w:w="0" w:type="dxa"/>
        </w:tblCellMar>
        <w:tblLook w:val="04A0"/>
      </w:tblPr>
      <w:tblGrid>
        <w:gridCol w:w="3653"/>
        <w:gridCol w:w="1758"/>
        <w:gridCol w:w="2164"/>
      </w:tblGrid>
      <w:tr w:rsidR="0000430E" w:rsidRPr="0000430E" w:rsidTr="0000430E">
        <w:trPr>
          <w:trHeight w:val="345"/>
          <w:jc w:val="center"/>
        </w:trPr>
        <w:tc>
          <w:tcPr>
            <w:tcW w:w="3645" w:type="dxa"/>
            <w:tcBorders>
              <w:bottom w:val="single" w:sz="6" w:space="0" w:color="999999"/>
              <w:right w:val="single" w:sz="6" w:space="0" w:color="999999"/>
            </w:tcBorders>
            <w:shd w:val="clear" w:color="auto" w:fill="8C9EB9"/>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b/>
                <w:bCs/>
                <w:color w:val="333333"/>
                <w:kern w:val="0"/>
                <w:szCs w:val="21"/>
              </w:rPr>
            </w:pPr>
            <w:r w:rsidRPr="0000430E">
              <w:rPr>
                <w:rFonts w:ascii="宋体" w:eastAsia="宋体" w:hAnsi="宋体" w:cs="宋体" w:hint="eastAsia"/>
                <w:b/>
                <w:bCs/>
                <w:color w:val="333333"/>
                <w:kern w:val="0"/>
              </w:rPr>
              <w:t xml:space="preserve">手术 </w:t>
            </w:r>
          </w:p>
        </w:tc>
        <w:tc>
          <w:tcPr>
            <w:tcW w:w="1755" w:type="dxa"/>
            <w:tcBorders>
              <w:bottom w:val="single" w:sz="6" w:space="0" w:color="999999"/>
              <w:right w:val="single" w:sz="6" w:space="0" w:color="999999"/>
            </w:tcBorders>
            <w:shd w:val="clear" w:color="auto" w:fill="8C9EB9"/>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b/>
                <w:bCs/>
                <w:color w:val="333333"/>
                <w:kern w:val="0"/>
                <w:szCs w:val="21"/>
              </w:rPr>
            </w:pPr>
            <w:r w:rsidRPr="0000430E">
              <w:rPr>
                <w:rFonts w:ascii="宋体" w:eastAsia="宋体" w:hAnsi="宋体" w:cs="宋体" w:hint="eastAsia"/>
                <w:b/>
                <w:bCs/>
                <w:color w:val="333333"/>
                <w:kern w:val="0"/>
              </w:rPr>
              <w:t xml:space="preserve">麻醉 </w:t>
            </w:r>
          </w:p>
        </w:tc>
        <w:tc>
          <w:tcPr>
            <w:tcW w:w="2160" w:type="dxa"/>
            <w:tcBorders>
              <w:bottom w:val="single" w:sz="6" w:space="0" w:color="999999"/>
              <w:right w:val="single" w:sz="6" w:space="0" w:color="999999"/>
            </w:tcBorders>
            <w:shd w:val="clear" w:color="auto" w:fill="8C9EB9"/>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b/>
                <w:bCs/>
                <w:color w:val="333333"/>
                <w:kern w:val="0"/>
                <w:szCs w:val="21"/>
              </w:rPr>
            </w:pPr>
            <w:r w:rsidRPr="0000430E">
              <w:rPr>
                <w:rFonts w:ascii="宋体" w:eastAsia="宋体" w:hAnsi="宋体" w:cs="宋体" w:hint="eastAsia"/>
                <w:b/>
                <w:bCs/>
                <w:color w:val="333333"/>
                <w:kern w:val="0"/>
              </w:rPr>
              <w:t xml:space="preserve">患者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类别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组织灌注量 </w:t>
            </w: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糖尿病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备皮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温度 </w:t>
            </w: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吸烟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部位/时间/类型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吸氧浓度 </w:t>
            </w: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营养不良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缝线质量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疼痛 </w:t>
            </w: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肥胖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血肿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输血 </w:t>
            </w: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高龄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预防性抗菌药物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345" w:lineRule="atLeast"/>
              <w:jc w:val="left"/>
              <w:rPr>
                <w:rFonts w:ascii="宋体" w:eastAsia="宋体" w:hAnsi="宋体" w:cs="宋体"/>
                <w:color w:val="333333"/>
                <w:kern w:val="0"/>
                <w:szCs w:val="21"/>
              </w:rPr>
            </w:pP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身体状况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机械压力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345" w:lineRule="atLeast"/>
              <w:jc w:val="left"/>
              <w:rPr>
                <w:rFonts w:ascii="宋体" w:eastAsia="宋体" w:hAnsi="宋体" w:cs="宋体"/>
                <w:color w:val="333333"/>
                <w:kern w:val="0"/>
                <w:szCs w:val="21"/>
              </w:rPr>
            </w:pP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药物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手术室环境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345" w:lineRule="atLeast"/>
              <w:jc w:val="left"/>
              <w:rPr>
                <w:rFonts w:ascii="宋体" w:eastAsia="宋体" w:hAnsi="宋体" w:cs="宋体"/>
                <w:color w:val="333333"/>
                <w:kern w:val="0"/>
                <w:szCs w:val="21"/>
              </w:rPr>
            </w:pP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感染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手术器具的无菌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345" w:lineRule="atLeast"/>
              <w:jc w:val="left"/>
              <w:rPr>
                <w:rFonts w:ascii="宋体" w:eastAsia="宋体" w:hAnsi="宋体" w:cs="宋体"/>
                <w:color w:val="333333"/>
                <w:kern w:val="0"/>
                <w:szCs w:val="21"/>
              </w:rPr>
            </w:pP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放疗/化疗 </w:t>
            </w:r>
          </w:p>
        </w:tc>
      </w:tr>
      <w:tr w:rsidR="0000430E" w:rsidRPr="0000430E" w:rsidTr="0000430E">
        <w:trPr>
          <w:trHeight w:val="345"/>
          <w:jc w:val="center"/>
        </w:trPr>
        <w:tc>
          <w:tcPr>
            <w:tcW w:w="364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lastRenderedPageBreak/>
              <w:t xml:space="preserve">手术室工作者的微生物污染情况 </w:t>
            </w:r>
          </w:p>
        </w:tc>
        <w:tc>
          <w:tcPr>
            <w:tcW w:w="175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345" w:lineRule="atLeast"/>
              <w:jc w:val="left"/>
              <w:rPr>
                <w:rFonts w:ascii="宋体" w:eastAsia="宋体" w:hAnsi="宋体" w:cs="宋体"/>
                <w:color w:val="333333"/>
                <w:kern w:val="0"/>
                <w:szCs w:val="21"/>
              </w:rPr>
            </w:pPr>
          </w:p>
        </w:tc>
        <w:tc>
          <w:tcPr>
            <w:tcW w:w="21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术前住院时间长 </w:t>
            </w:r>
          </w:p>
        </w:tc>
      </w:tr>
    </w:tbl>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细菌的污染量×细菌的毒力÷患者对感染的抵抗力=手术部位的感染危险指数。</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（三）手术部位感染的预防策略</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手术部位感染的预防策略包括：病人准备；预防性抗生素；手术人员管理；环境控制；手术器械灭菌；手术衣和消毒盖布；无菌操作和手术技术；术后伤口护理；监测。</w:t>
      </w:r>
    </w:p>
    <w:tbl>
      <w:tblPr>
        <w:tblW w:w="9660" w:type="dxa"/>
        <w:tblCellSpacing w:w="0" w:type="dxa"/>
        <w:tblCellMar>
          <w:top w:w="15" w:type="dxa"/>
          <w:left w:w="15" w:type="dxa"/>
          <w:bottom w:w="15" w:type="dxa"/>
          <w:right w:w="15" w:type="dxa"/>
        </w:tblCellMar>
        <w:tblLook w:val="04A0"/>
      </w:tblPr>
      <w:tblGrid>
        <w:gridCol w:w="9690"/>
        <w:gridCol w:w="36"/>
      </w:tblGrid>
      <w:tr w:rsidR="0000430E" w:rsidRPr="0000430E" w:rsidTr="0000430E">
        <w:trPr>
          <w:trHeight w:val="165"/>
          <w:tblCellSpacing w:w="0" w:type="dxa"/>
        </w:trPr>
        <w:tc>
          <w:tcPr>
            <w:tcW w:w="9660" w:type="dxa"/>
            <w:gridSpan w:val="2"/>
            <w:vAlign w:val="center"/>
            <w:hideMark/>
          </w:tcPr>
          <w:p w:rsidR="0000430E" w:rsidRPr="0000430E" w:rsidRDefault="0000430E" w:rsidP="0000430E">
            <w:pPr>
              <w:widowControl/>
              <w:jc w:val="center"/>
              <w:rPr>
                <w:rFonts w:ascii="宋体" w:eastAsia="宋体" w:hAnsi="宋体" w:cs="宋体"/>
                <w:color w:val="333333"/>
                <w:kern w:val="0"/>
                <w:sz w:val="16"/>
                <w:szCs w:val="21"/>
              </w:rPr>
            </w:pPr>
          </w:p>
        </w:tc>
      </w:tr>
      <w:tr w:rsidR="0000430E" w:rsidRPr="0000430E" w:rsidTr="0000430E">
        <w:trPr>
          <w:tblCellSpacing w:w="0" w:type="dxa"/>
        </w:trPr>
        <w:tc>
          <w:tcPr>
            <w:tcW w:w="0" w:type="auto"/>
            <w:hideMark/>
          </w:tcPr>
          <w:tbl>
            <w:tblPr>
              <w:tblW w:w="9660" w:type="dxa"/>
              <w:tblCellSpacing w:w="15" w:type="dxa"/>
              <w:tblCellMar>
                <w:top w:w="15" w:type="dxa"/>
                <w:left w:w="15" w:type="dxa"/>
                <w:bottom w:w="15" w:type="dxa"/>
                <w:right w:w="15" w:type="dxa"/>
              </w:tblCellMar>
              <w:tblLook w:val="04A0"/>
            </w:tblPr>
            <w:tblGrid>
              <w:gridCol w:w="1992"/>
              <w:gridCol w:w="7668"/>
            </w:tblGrid>
            <w:tr w:rsidR="0000430E" w:rsidRPr="0000430E">
              <w:trPr>
                <w:tblCellSpacing w:w="15" w:type="dxa"/>
              </w:trPr>
              <w:tc>
                <w:tcPr>
                  <w:tcW w:w="1935" w:type="dxa"/>
                  <w:hideMark/>
                </w:tcPr>
                <w:p w:rsidR="0000430E" w:rsidRPr="0000430E" w:rsidRDefault="0000430E" w:rsidP="0000430E">
                  <w:pPr>
                    <w:widowControl/>
                    <w:jc w:val="righ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657225" cy="657225"/>
                        <wp:effectExtent l="19050" t="0" r="9525" b="0"/>
                        <wp:docPr id="3" name="图片 3" descr="http://v.91huayi.com/cme/images_jiangyi_v2/center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91huayi.com/cme/images_jiangyi_v2/center_14.png"/>
                                <pic:cNvPicPr>
                                  <a:picLocks noChangeAspect="1" noChangeArrowheads="1"/>
                                </pic:cNvPicPr>
                              </pic:nvPicPr>
                              <pic:blipFill>
                                <a:blip r:embed="rId6"/>
                                <a:srcRect/>
                                <a:stretch>
                                  <a:fillRect/>
                                </a:stretch>
                              </pic:blipFill>
                              <pic:spPr bwMode="auto">
                                <a:xfrm>
                                  <a:off x="0" y="0"/>
                                  <a:ext cx="657225" cy="657225"/>
                                </a:xfrm>
                                <a:prstGeom prst="rect">
                                  <a:avLst/>
                                </a:prstGeom>
                                <a:noFill/>
                                <a:ln w="9525">
                                  <a:noFill/>
                                  <a:miter lim="800000"/>
                                  <a:headEnd/>
                                  <a:tailEnd/>
                                </a:ln>
                              </pic:spPr>
                            </pic:pic>
                          </a:graphicData>
                        </a:graphic>
                      </wp:inline>
                    </w:drawing>
                  </w:r>
                </w:p>
              </w:tc>
              <w:tc>
                <w:tcPr>
                  <w:tcW w:w="7575" w:type="dxa"/>
                  <w:tcMar>
                    <w:top w:w="15" w:type="dxa"/>
                    <w:left w:w="15" w:type="dxa"/>
                    <w:bottom w:w="15" w:type="dxa"/>
                    <w:right w:w="300" w:type="dxa"/>
                  </w:tcMar>
                  <w:vAlign w:val="cente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手术部位感染包括切口感染和手术部位的深部腔隙或器官感染。影响手术部位感染的因素有哪些？针对这些因素，其预防的策略又有哪些？</w:t>
                  </w:r>
                </w:p>
              </w:tc>
            </w:tr>
          </w:tbl>
          <w:p w:rsidR="0000430E" w:rsidRPr="0000430E" w:rsidRDefault="0000430E" w:rsidP="0000430E">
            <w:pPr>
              <w:widowControl/>
              <w:jc w:val="left"/>
              <w:rPr>
                <w:rFonts w:ascii="宋体" w:eastAsia="宋体" w:hAnsi="宋体" w:cs="宋体"/>
                <w:color w:val="333333"/>
                <w:kern w:val="0"/>
                <w:szCs w:val="21"/>
              </w:rPr>
            </w:pPr>
          </w:p>
        </w:tc>
        <w:tc>
          <w:tcPr>
            <w:tcW w:w="0" w:type="auto"/>
            <w:vAlign w:val="center"/>
            <w:hideMark/>
          </w:tcPr>
          <w:p w:rsidR="0000430E" w:rsidRPr="0000430E" w:rsidRDefault="0000430E" w:rsidP="0000430E">
            <w:pPr>
              <w:widowControl/>
              <w:jc w:val="left"/>
              <w:rPr>
                <w:rFonts w:ascii="Times New Roman" w:eastAsia="Times New Roman" w:hAnsi="Times New Roman" w:cs="Times New Roman"/>
                <w:kern w:val="0"/>
                <w:sz w:val="20"/>
                <w:szCs w:val="20"/>
              </w:rPr>
            </w:pPr>
          </w:p>
        </w:tc>
      </w:tr>
      <w:tr w:rsidR="0000430E" w:rsidRPr="0000430E" w:rsidTr="0000430E">
        <w:trPr>
          <w:trHeight w:val="165"/>
          <w:tblCellSpacing w:w="0" w:type="dxa"/>
        </w:trPr>
        <w:tc>
          <w:tcPr>
            <w:tcW w:w="9660" w:type="dxa"/>
            <w:gridSpan w:val="2"/>
            <w:vAlign w:val="center"/>
            <w:hideMark/>
          </w:tcPr>
          <w:p w:rsidR="0000430E" w:rsidRPr="0000430E" w:rsidRDefault="0000430E" w:rsidP="0000430E">
            <w:pPr>
              <w:widowControl/>
              <w:jc w:val="left"/>
              <w:rPr>
                <w:rFonts w:ascii="宋体" w:eastAsia="宋体" w:hAnsi="宋体" w:cs="宋体"/>
                <w:color w:val="333333"/>
                <w:kern w:val="0"/>
                <w:sz w:val="16"/>
                <w:szCs w:val="21"/>
              </w:rPr>
            </w:pPr>
          </w:p>
        </w:tc>
      </w:tr>
    </w:tbl>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1. 手术区域备皮问题</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关于手术部位备皮方法与切开感染率的关系：</w:t>
      </w:r>
    </w:p>
    <w:tbl>
      <w:tblPr>
        <w:tblW w:w="0" w:type="auto"/>
        <w:jc w:val="center"/>
        <w:tblBorders>
          <w:top w:val="single" w:sz="6" w:space="0" w:color="999999"/>
          <w:left w:val="single" w:sz="6" w:space="0" w:color="999999"/>
        </w:tblBorders>
        <w:shd w:val="clear" w:color="auto" w:fill="FFFFFF"/>
        <w:tblCellMar>
          <w:left w:w="0" w:type="dxa"/>
          <w:right w:w="0" w:type="dxa"/>
        </w:tblCellMar>
        <w:tblLook w:val="04A0"/>
      </w:tblPr>
      <w:tblGrid>
        <w:gridCol w:w="1545"/>
        <w:gridCol w:w="2085"/>
        <w:gridCol w:w="960"/>
      </w:tblGrid>
      <w:tr w:rsidR="0000430E" w:rsidRPr="0000430E" w:rsidTr="0000430E">
        <w:trPr>
          <w:trHeight w:val="345"/>
          <w:jc w:val="center"/>
        </w:trPr>
        <w:tc>
          <w:tcPr>
            <w:tcW w:w="1545" w:type="dxa"/>
            <w:vMerge w:val="restart"/>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b/>
                <w:bCs/>
                <w:color w:val="333333"/>
                <w:kern w:val="0"/>
              </w:rPr>
              <w:t xml:space="preserve">备皮方法 </w:t>
            </w:r>
          </w:p>
        </w:tc>
        <w:tc>
          <w:tcPr>
            <w:tcW w:w="20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剃毛备皮 </w:t>
            </w:r>
          </w:p>
        </w:tc>
        <w:tc>
          <w:tcPr>
            <w:tcW w:w="9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5.6%</w:t>
            </w:r>
          </w:p>
        </w:tc>
      </w:tr>
      <w:tr w:rsidR="0000430E" w:rsidRPr="0000430E" w:rsidTr="0000430E">
        <w:trPr>
          <w:trHeight w:val="345"/>
          <w:jc w:val="center"/>
        </w:trPr>
        <w:tc>
          <w:tcPr>
            <w:tcW w:w="0" w:type="auto"/>
            <w:vMerge/>
            <w:tcBorders>
              <w:bottom w:val="single" w:sz="6" w:space="0" w:color="999999"/>
              <w:right w:val="single" w:sz="6" w:space="0" w:color="999999"/>
            </w:tcBorders>
            <w:shd w:val="clear" w:color="auto" w:fill="FFFFFF"/>
            <w:vAlign w:val="center"/>
            <w:hideMark/>
          </w:tcPr>
          <w:p w:rsidR="0000430E" w:rsidRPr="0000430E" w:rsidRDefault="0000430E" w:rsidP="0000430E">
            <w:pPr>
              <w:widowControl/>
              <w:jc w:val="left"/>
              <w:rPr>
                <w:rFonts w:ascii="宋体" w:eastAsia="宋体" w:hAnsi="宋体" w:cs="宋体"/>
                <w:color w:val="333333"/>
                <w:kern w:val="0"/>
                <w:szCs w:val="21"/>
              </w:rPr>
            </w:pPr>
          </w:p>
        </w:tc>
        <w:tc>
          <w:tcPr>
            <w:tcW w:w="20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脱毛或不去毛 </w:t>
            </w:r>
          </w:p>
        </w:tc>
        <w:tc>
          <w:tcPr>
            <w:tcW w:w="9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0.6%</w:t>
            </w:r>
          </w:p>
        </w:tc>
      </w:tr>
      <w:tr w:rsidR="0000430E" w:rsidRPr="0000430E" w:rsidTr="0000430E">
        <w:trPr>
          <w:trHeight w:val="345"/>
          <w:jc w:val="center"/>
        </w:trPr>
        <w:tc>
          <w:tcPr>
            <w:tcW w:w="1545" w:type="dxa"/>
            <w:vMerge w:val="restart"/>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b/>
                <w:bCs/>
                <w:color w:val="333333"/>
                <w:kern w:val="0"/>
              </w:rPr>
              <w:t xml:space="preserve">备皮时间 </w:t>
            </w:r>
          </w:p>
        </w:tc>
        <w:tc>
          <w:tcPr>
            <w:tcW w:w="20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术前24小时前 </w:t>
            </w:r>
          </w:p>
        </w:tc>
        <w:tc>
          <w:tcPr>
            <w:tcW w:w="9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&gt;20%</w:t>
            </w:r>
          </w:p>
        </w:tc>
      </w:tr>
      <w:tr w:rsidR="0000430E" w:rsidRPr="0000430E" w:rsidTr="0000430E">
        <w:trPr>
          <w:trHeight w:val="345"/>
          <w:jc w:val="center"/>
        </w:trPr>
        <w:tc>
          <w:tcPr>
            <w:tcW w:w="0" w:type="auto"/>
            <w:vMerge/>
            <w:tcBorders>
              <w:bottom w:val="single" w:sz="6" w:space="0" w:color="999999"/>
              <w:right w:val="single" w:sz="6" w:space="0" w:color="999999"/>
            </w:tcBorders>
            <w:shd w:val="clear" w:color="auto" w:fill="FFFFFF"/>
            <w:vAlign w:val="center"/>
            <w:hideMark/>
          </w:tcPr>
          <w:p w:rsidR="0000430E" w:rsidRPr="0000430E" w:rsidRDefault="0000430E" w:rsidP="0000430E">
            <w:pPr>
              <w:widowControl/>
              <w:jc w:val="left"/>
              <w:rPr>
                <w:rFonts w:ascii="宋体" w:eastAsia="宋体" w:hAnsi="宋体" w:cs="宋体"/>
                <w:color w:val="333333"/>
                <w:kern w:val="0"/>
                <w:szCs w:val="21"/>
              </w:rPr>
            </w:pPr>
          </w:p>
        </w:tc>
        <w:tc>
          <w:tcPr>
            <w:tcW w:w="20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术前24小时内 </w:t>
            </w:r>
          </w:p>
        </w:tc>
        <w:tc>
          <w:tcPr>
            <w:tcW w:w="9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7.1%</w:t>
            </w:r>
          </w:p>
        </w:tc>
      </w:tr>
      <w:tr w:rsidR="0000430E" w:rsidRPr="0000430E" w:rsidTr="0000430E">
        <w:trPr>
          <w:trHeight w:val="345"/>
          <w:jc w:val="center"/>
        </w:trPr>
        <w:tc>
          <w:tcPr>
            <w:tcW w:w="0" w:type="auto"/>
            <w:vMerge/>
            <w:tcBorders>
              <w:bottom w:val="single" w:sz="6" w:space="0" w:color="999999"/>
              <w:right w:val="single" w:sz="6" w:space="0" w:color="999999"/>
            </w:tcBorders>
            <w:shd w:val="clear" w:color="auto" w:fill="FFFFFF"/>
            <w:vAlign w:val="center"/>
            <w:hideMark/>
          </w:tcPr>
          <w:p w:rsidR="0000430E" w:rsidRPr="0000430E" w:rsidRDefault="0000430E" w:rsidP="0000430E">
            <w:pPr>
              <w:widowControl/>
              <w:jc w:val="left"/>
              <w:rPr>
                <w:rFonts w:ascii="宋体" w:eastAsia="宋体" w:hAnsi="宋体" w:cs="宋体"/>
                <w:color w:val="333333"/>
                <w:kern w:val="0"/>
                <w:szCs w:val="21"/>
              </w:rPr>
            </w:pPr>
          </w:p>
        </w:tc>
        <w:tc>
          <w:tcPr>
            <w:tcW w:w="20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术前即刻 </w:t>
            </w:r>
          </w:p>
        </w:tc>
        <w:tc>
          <w:tcPr>
            <w:tcW w:w="9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3.1%</w:t>
            </w:r>
          </w:p>
        </w:tc>
      </w:tr>
      <w:tr w:rsidR="0000430E" w:rsidRPr="0000430E" w:rsidTr="0000430E">
        <w:trPr>
          <w:trHeight w:val="345"/>
          <w:jc w:val="center"/>
        </w:trPr>
        <w:tc>
          <w:tcPr>
            <w:tcW w:w="1545" w:type="dxa"/>
            <w:vMerge w:val="restart"/>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b/>
                <w:bCs/>
                <w:color w:val="333333"/>
                <w:kern w:val="0"/>
              </w:rPr>
              <w:t xml:space="preserve">方法/时间 </w:t>
            </w:r>
          </w:p>
        </w:tc>
        <w:tc>
          <w:tcPr>
            <w:tcW w:w="20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术前即刻剪毛 </w:t>
            </w:r>
          </w:p>
        </w:tc>
        <w:tc>
          <w:tcPr>
            <w:tcW w:w="9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1.8%</w:t>
            </w:r>
          </w:p>
        </w:tc>
      </w:tr>
      <w:tr w:rsidR="0000430E" w:rsidRPr="0000430E" w:rsidTr="0000430E">
        <w:trPr>
          <w:trHeight w:val="345"/>
          <w:jc w:val="center"/>
        </w:trPr>
        <w:tc>
          <w:tcPr>
            <w:tcW w:w="0" w:type="auto"/>
            <w:vMerge/>
            <w:tcBorders>
              <w:bottom w:val="single" w:sz="6" w:space="0" w:color="999999"/>
              <w:right w:val="single" w:sz="6" w:space="0" w:color="999999"/>
            </w:tcBorders>
            <w:shd w:val="clear" w:color="auto" w:fill="FFFFFF"/>
            <w:vAlign w:val="center"/>
            <w:hideMark/>
          </w:tcPr>
          <w:p w:rsidR="0000430E" w:rsidRPr="0000430E" w:rsidRDefault="0000430E" w:rsidP="0000430E">
            <w:pPr>
              <w:widowControl/>
              <w:jc w:val="left"/>
              <w:rPr>
                <w:rFonts w:ascii="宋体" w:eastAsia="宋体" w:hAnsi="宋体" w:cs="宋体"/>
                <w:color w:val="333333"/>
                <w:kern w:val="0"/>
                <w:szCs w:val="21"/>
              </w:rPr>
            </w:pPr>
          </w:p>
        </w:tc>
        <w:tc>
          <w:tcPr>
            <w:tcW w:w="2085"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 xml:space="preserve">前1晚剪/剃毛 </w:t>
            </w:r>
          </w:p>
        </w:tc>
        <w:tc>
          <w:tcPr>
            <w:tcW w:w="960" w:type="dxa"/>
            <w:tcBorders>
              <w:bottom w:val="single" w:sz="6" w:space="0" w:color="999999"/>
              <w:right w:val="single" w:sz="6" w:space="0" w:color="999999"/>
            </w:tcBorders>
            <w:shd w:val="clear" w:color="auto" w:fill="FFFFFF"/>
            <w:tcMar>
              <w:top w:w="0" w:type="dxa"/>
              <w:left w:w="225" w:type="dxa"/>
              <w:bottom w:w="0" w:type="dxa"/>
              <w:right w:w="225" w:type="dxa"/>
            </w:tcMar>
            <w:hideMark/>
          </w:tcPr>
          <w:p w:rsidR="0000430E" w:rsidRPr="0000430E" w:rsidRDefault="0000430E" w:rsidP="0000430E">
            <w:pPr>
              <w:widowControl/>
              <w:spacing w:line="408" w:lineRule="auto"/>
              <w:jc w:val="left"/>
              <w:rPr>
                <w:rFonts w:ascii="宋体" w:eastAsia="宋体" w:hAnsi="宋体" w:cs="宋体"/>
                <w:color w:val="333333"/>
                <w:kern w:val="0"/>
                <w:szCs w:val="21"/>
              </w:rPr>
            </w:pPr>
            <w:r w:rsidRPr="0000430E">
              <w:rPr>
                <w:rFonts w:ascii="宋体" w:eastAsia="宋体" w:hAnsi="宋体" w:cs="宋体" w:hint="eastAsia"/>
                <w:color w:val="333333"/>
                <w:kern w:val="0"/>
                <w:szCs w:val="21"/>
              </w:rPr>
              <w:t>4.0%</w:t>
            </w:r>
          </w:p>
        </w:tc>
      </w:tr>
    </w:tbl>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备皮是影响手术部位感染的一个重要因素。皮肤准备最重要的一项措施就是剃毛。这个过程本身就会导致皮</w:t>
      </w:r>
      <w:r>
        <w:rPr>
          <w:rFonts w:ascii="宋体" w:eastAsia="宋体" w:hAnsi="宋体" w:cs="宋体" w:hint="eastAsia"/>
          <w:noProof/>
          <w:color w:val="333333"/>
          <w:kern w:val="0"/>
          <w:szCs w:val="21"/>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733675" cy="2066925"/>
            <wp:effectExtent l="19050" t="0" r="9525" b="0"/>
            <wp:wrapSquare wrapText="bothSides"/>
            <wp:docPr id="6" name="图片 4" descr="http://v.91huayi.com/cme/201004280233/01/jiangyi/image/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91huayi.com/cme/201004280233/01/jiangyi/image/03.jpg"/>
                    <pic:cNvPicPr>
                      <a:picLocks noChangeAspect="1" noChangeArrowheads="1"/>
                    </pic:cNvPicPr>
                  </pic:nvPicPr>
                  <pic:blipFill>
                    <a:blip r:embed="rId13"/>
                    <a:srcRect/>
                    <a:stretch>
                      <a:fillRect/>
                    </a:stretch>
                  </pic:blipFill>
                  <pic:spPr bwMode="auto">
                    <a:xfrm>
                      <a:off x="0" y="0"/>
                      <a:ext cx="2733675" cy="2066925"/>
                    </a:xfrm>
                    <a:prstGeom prst="rect">
                      <a:avLst/>
                    </a:prstGeom>
                    <a:noFill/>
                    <a:ln w="9525">
                      <a:noFill/>
                      <a:miter lim="800000"/>
                      <a:headEnd/>
                      <a:tailEnd/>
                    </a:ln>
                  </pic:spPr>
                </pic:pic>
              </a:graphicData>
            </a:graphic>
          </wp:anchor>
        </w:drawing>
      </w:r>
      <w:r w:rsidRPr="0000430E">
        <w:rPr>
          <w:rFonts w:ascii="宋体" w:eastAsia="宋体" w:hAnsi="宋体" w:cs="宋体" w:hint="eastAsia"/>
          <w:color w:val="333333"/>
          <w:kern w:val="0"/>
          <w:szCs w:val="21"/>
        </w:rPr>
        <w:t>肤有划痕，有助于细菌聚集，定植，繁殖，最终导致切口感染。剃毛和手术间隔的时间越长（最长24小时），感染率越高。术前24小时前备皮，术后感染率要大于20%，术前24小时之内的感染率是占7.1%，术前即刻备皮感染率为3.1%。术前越早备皮，术后切口感染率就越高，因</w:t>
      </w:r>
      <w:r w:rsidRPr="0000430E">
        <w:rPr>
          <w:rFonts w:ascii="宋体" w:eastAsia="宋体" w:hAnsi="宋体" w:cs="宋体" w:hint="eastAsia"/>
          <w:color w:val="333333"/>
          <w:kern w:val="0"/>
          <w:szCs w:val="21"/>
        </w:rPr>
        <w:lastRenderedPageBreak/>
        <w:t xml:space="preserve">为它可以有更长的时间，更多的机会使细菌在破损的皮肤的微创上面进行定植，导致术后切口感染。皮肤的清洁是非常重要的，研究表明病人术前准备最好的方法，就是让病人抗菌的皂液洗澡。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 xml:space="preserve">2. 住院时间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通常住院时间超过了3天以上，感染的几率就会明显的加大。所以在美国超过70%的手术是在门诊手术的。心脏或其他重大的手术，是在患者当天入院，当天手术，术后住院的天数不超过5天。所有手术平均住院天数为5天（从1993年的7天，现在缩短到5天）。所以应从缩短术前住院天数着手来进行预防手术部位感染。</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3. 氧分压和手术部位感染</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因为氧分压下降以后，它可以降低巨嗜细胞的吞噬功能，降低巨嗜细胞的杀菌功能，降低炎性因子的作用，所以它就增加了手术部位感染的危险因素。所以手术过程中，要保证病人的血氧和给高浓度的氧，是降低手术感染一个很重要的一个因素。</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4. 体温和手术部位的感染</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由于手术过程中，麻醉损伤体温调节中枢，可能使体温降低。麻醉也会扩张血管降低体温。体温降低会引起手术部位感染增加，使心肌缺血，使出血量增加。这些因素都可能导致手术部位感染。所以预防手术部位感染，要预防病人的低体温的发生。低体温的预防方案应该在手术前开始直到实施手术后的一段时间。在这一段时间里，都要注意保护病人的体温不要下降，维持正常体温。</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关注病人的体温变化，因为偶然出现的低体温症会导致手术部位感染，降低组织中的氧分压，影响心脏功能，影响凝血和导致失血增多，改变药物的代谢，延迟体温恢复到正常，死亡率也会增加，所以应避免低体温。温度怎么样来控制，从而保证术中的体温呢？30分钟的预热表明能够降低手术部位的感染率，同时也可以使患者感到舒适。手术室的温度控制也很重要，尽量减少暴露部位。应在手术的每个环节注意对患者温度的保持，如使用的液体，输入的血液，冲洗液，注射液等。同时，尽量使用不脱尘且能保暖的毯子。从而让患者的身体处在一个最佳状态，降低手术部位感染。</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5. 病人准备</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lastRenderedPageBreak/>
        <w:t xml:space="preserve">病人术前准备也是很重要的。特别是对长期吸烟的病人，有可能的话，最好让病人手术前30天开始戒烟，可以有效降低病人术后感染。患者有糖尿病是一个感染的危险因素。最好要适当控制血糖，特别是要避免术前的高血糖。 </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6. 病人手术切口部位的皮肤消毒</w:t>
      </w:r>
    </w:p>
    <w:p w:rsidR="0000430E" w:rsidRPr="0000430E" w:rsidRDefault="0000430E" w:rsidP="0000430E">
      <w:pPr>
        <w:widowControl/>
        <w:shd w:val="clear" w:color="auto" w:fill="F7FCFE"/>
        <w:spacing w:line="408" w:lineRule="auto"/>
        <w:ind w:firstLine="480"/>
        <w:jc w:val="left"/>
        <w:rPr>
          <w:rFonts w:ascii="宋体" w:eastAsia="宋体" w:hAnsi="宋体" w:cs="宋体" w:hint="eastAsia"/>
          <w:color w:val="333333"/>
          <w:kern w:val="0"/>
          <w:szCs w:val="21"/>
        </w:rPr>
      </w:pPr>
      <w:r w:rsidRPr="0000430E">
        <w:rPr>
          <w:rFonts w:ascii="宋体" w:eastAsia="宋体" w:hAnsi="宋体" w:cs="宋体" w:hint="eastAsia"/>
          <w:color w:val="333333"/>
          <w:kern w:val="0"/>
          <w:szCs w:val="21"/>
        </w:rPr>
        <w:t xml:space="preserve">要选用合适的消毒剂进行皮肤消毒。合适的消毒剂就是要求能够使皮肤快速达到杀菌目的。现在国际上常用的是碘酒、酒精等。使用方法是用合适的消毒剂从中心向外周进行消毒，范围要足够大。 </w:t>
      </w:r>
    </w:p>
    <w:tbl>
      <w:tblPr>
        <w:tblW w:w="9660" w:type="dxa"/>
        <w:tblCellSpacing w:w="0" w:type="dxa"/>
        <w:tblCellMar>
          <w:left w:w="0" w:type="dxa"/>
          <w:right w:w="0" w:type="dxa"/>
        </w:tblCellMar>
        <w:tblLook w:val="04A0"/>
      </w:tblPr>
      <w:tblGrid>
        <w:gridCol w:w="2220"/>
        <w:gridCol w:w="7470"/>
      </w:tblGrid>
      <w:tr w:rsidR="0000430E" w:rsidRPr="0000430E" w:rsidTr="0000430E">
        <w:trPr>
          <w:tblCellSpacing w:w="0" w:type="dxa"/>
        </w:trPr>
        <w:tc>
          <w:tcPr>
            <w:tcW w:w="0" w:type="auto"/>
            <w:gridSpan w:val="2"/>
            <w:vAlign w:val="center"/>
            <w:hideMark/>
          </w:tcPr>
          <w:p w:rsidR="0000430E" w:rsidRPr="0000430E" w:rsidRDefault="0000430E" w:rsidP="0000430E">
            <w:pPr>
              <w:widowControl/>
              <w:jc w:val="left"/>
              <w:rPr>
                <w:rFonts w:ascii="宋体" w:eastAsia="宋体" w:hAnsi="宋体" w:cs="宋体"/>
                <w:color w:val="333333"/>
                <w:kern w:val="0"/>
                <w:szCs w:val="21"/>
              </w:rPr>
            </w:pPr>
          </w:p>
        </w:tc>
      </w:tr>
      <w:tr w:rsidR="0000430E" w:rsidRPr="0000430E" w:rsidTr="0000430E">
        <w:trPr>
          <w:trHeight w:val="450"/>
          <w:tblCellSpacing w:w="0" w:type="dxa"/>
        </w:trPr>
        <w:tc>
          <w:tcPr>
            <w:tcW w:w="0" w:type="auto"/>
            <w:gridSpan w:val="2"/>
            <w:vAlign w:val="center"/>
            <w:hideMark/>
          </w:tcPr>
          <w:p w:rsidR="0000430E" w:rsidRPr="0000430E" w:rsidRDefault="0000430E" w:rsidP="0000430E">
            <w:pPr>
              <w:widowControl/>
              <w:jc w:val="righ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6134100" cy="285750"/>
                  <wp:effectExtent l="19050" t="0" r="0" b="0"/>
                  <wp:docPr id="4" name="图片 4" descr="http://v.91huayi.com/cme/images_jiangyi_v2/center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91huayi.com/cme/images_jiangyi_v2/center_08.png"/>
                          <pic:cNvPicPr>
                            <a:picLocks noChangeAspect="1" noChangeArrowheads="1"/>
                          </pic:cNvPicPr>
                        </pic:nvPicPr>
                        <pic:blipFill>
                          <a:blip r:embed="rId14"/>
                          <a:srcRect/>
                          <a:stretch>
                            <a:fillRect/>
                          </a:stretch>
                        </pic:blipFill>
                        <pic:spPr bwMode="auto">
                          <a:xfrm>
                            <a:off x="0" y="0"/>
                            <a:ext cx="6134100" cy="285750"/>
                          </a:xfrm>
                          <a:prstGeom prst="rect">
                            <a:avLst/>
                          </a:prstGeom>
                          <a:noFill/>
                          <a:ln w="9525">
                            <a:noFill/>
                            <a:miter lim="800000"/>
                            <a:headEnd/>
                            <a:tailEnd/>
                          </a:ln>
                        </pic:spPr>
                      </pic:pic>
                    </a:graphicData>
                  </a:graphic>
                </wp:inline>
              </w:drawing>
            </w:r>
          </w:p>
        </w:tc>
      </w:tr>
      <w:tr w:rsidR="0000430E" w:rsidRPr="0000430E" w:rsidTr="0000430E">
        <w:trPr>
          <w:tblCellSpacing w:w="0" w:type="dxa"/>
        </w:trPr>
        <w:tc>
          <w:tcPr>
            <w:tcW w:w="2175" w:type="dxa"/>
            <w:hideMark/>
          </w:tcPr>
          <w:p w:rsidR="0000430E" w:rsidRPr="0000430E" w:rsidRDefault="0000430E" w:rsidP="0000430E">
            <w:pPr>
              <w:widowControl/>
              <w:jc w:val="lef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1381125" cy="381000"/>
                  <wp:effectExtent l="19050" t="0" r="9525" b="0"/>
                  <wp:docPr id="5" name="图片 5" descr="http://v.91huayi.com/cme/images_jiangyi_v2/center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91huayi.com/cme/images_jiangyi_v2/center_09.png"/>
                          <pic:cNvPicPr>
                            <a:picLocks noChangeAspect="1" noChangeArrowheads="1"/>
                          </pic:cNvPicPr>
                        </pic:nvPicPr>
                        <pic:blipFill>
                          <a:blip r:embed="rId15"/>
                          <a:srcRect/>
                          <a:stretch>
                            <a:fillRect/>
                          </a:stretch>
                        </pic:blipFill>
                        <pic:spPr bwMode="auto">
                          <a:xfrm>
                            <a:off x="0" y="0"/>
                            <a:ext cx="1381125" cy="381000"/>
                          </a:xfrm>
                          <a:prstGeom prst="rect">
                            <a:avLst/>
                          </a:prstGeom>
                          <a:noFill/>
                          <a:ln w="9525">
                            <a:noFill/>
                            <a:miter lim="800000"/>
                            <a:headEnd/>
                            <a:tailEnd/>
                          </a:ln>
                        </pic:spPr>
                      </pic:pic>
                    </a:graphicData>
                  </a:graphic>
                </wp:inline>
              </w:drawing>
            </w:r>
          </w:p>
        </w:tc>
        <w:tc>
          <w:tcPr>
            <w:tcW w:w="7485" w:type="dxa"/>
            <w:vAlign w:val="center"/>
            <w:hideMark/>
          </w:tcPr>
          <w:p w:rsidR="0000430E" w:rsidRPr="0000430E" w:rsidRDefault="0000430E" w:rsidP="0000430E">
            <w:pPr>
              <w:widowControl/>
              <w:spacing w:line="408" w:lineRule="auto"/>
              <w:ind w:firstLine="480"/>
              <w:jc w:val="left"/>
              <w:rPr>
                <w:rFonts w:ascii="宋体" w:eastAsia="宋体" w:hAnsi="宋体" w:cs="宋体"/>
                <w:color w:val="8DAE19"/>
                <w:kern w:val="0"/>
                <w:szCs w:val="21"/>
              </w:rPr>
            </w:pPr>
            <w:r w:rsidRPr="0000430E">
              <w:rPr>
                <w:rFonts w:ascii="宋体" w:eastAsia="宋体" w:hAnsi="宋体" w:cs="宋体" w:hint="eastAsia"/>
                <w:color w:val="8DAE19"/>
                <w:kern w:val="0"/>
                <w:szCs w:val="21"/>
              </w:rPr>
              <w:t>国内有专家总结了目前预防手术部位感染的措施中已证实有效的有：手术技巧、清洁的手术环境、合适的工作人员装束、限制手术前住院时间、充分的术前沐浴和患者局部皮肤准备、合理的预防性抗生素使用、手术室的无菌操作、外科伤口的监测经标准化后反馈给医生。未证实有效的有：术前剃毛、熏蒸消毒、湿脚垫（目前仍有争议）。</w:t>
            </w:r>
          </w:p>
        </w:tc>
      </w:tr>
    </w:tbl>
    <w:p w:rsidR="009F3B9C" w:rsidRDefault="009F3B9C"/>
    <w:sectPr w:rsidR="009F3B9C" w:rsidSect="009F3B9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430E"/>
    <w:rsid w:val="0000430E"/>
    <w:rsid w:val="009F3B9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B9C"/>
    <w:pPr>
      <w:widowControl w:val="0"/>
      <w:jc w:val="both"/>
    </w:pPr>
  </w:style>
  <w:style w:type="paragraph" w:styleId="6">
    <w:name w:val="heading 6"/>
    <w:basedOn w:val="a"/>
    <w:link w:val="6Char"/>
    <w:uiPriority w:val="9"/>
    <w:qFormat/>
    <w:rsid w:val="0000430E"/>
    <w:pPr>
      <w:widowControl/>
      <w:spacing w:before="300" w:after="150" w:line="420" w:lineRule="atLeast"/>
      <w:ind w:firstLine="720"/>
      <w:jc w:val="left"/>
      <w:outlineLvl w:val="5"/>
    </w:pPr>
    <w:rPr>
      <w:rFonts w:ascii="宋体" w:eastAsia="宋体" w:hAnsi="宋体" w:cs="宋体"/>
      <w:b/>
      <w:bCs/>
      <w:color w:val="333333"/>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标题 6 Char"/>
    <w:basedOn w:val="a0"/>
    <w:link w:val="6"/>
    <w:uiPriority w:val="9"/>
    <w:rsid w:val="0000430E"/>
    <w:rPr>
      <w:rFonts w:ascii="宋体" w:eastAsia="宋体" w:hAnsi="宋体" w:cs="宋体"/>
      <w:b/>
      <w:bCs/>
      <w:color w:val="333333"/>
      <w:kern w:val="0"/>
      <w:szCs w:val="21"/>
    </w:rPr>
  </w:style>
  <w:style w:type="paragraph" w:customStyle="1" w:styleId="text2">
    <w:name w:val="text2"/>
    <w:basedOn w:val="a"/>
    <w:rsid w:val="0000430E"/>
    <w:pPr>
      <w:widowControl/>
      <w:spacing w:line="408" w:lineRule="auto"/>
      <w:ind w:firstLine="480"/>
      <w:jc w:val="left"/>
    </w:pPr>
    <w:rPr>
      <w:rFonts w:ascii="宋体" w:eastAsia="宋体" w:hAnsi="宋体" w:cs="宋体"/>
      <w:kern w:val="0"/>
      <w:sz w:val="24"/>
      <w:szCs w:val="24"/>
    </w:rPr>
  </w:style>
  <w:style w:type="paragraph" w:customStyle="1" w:styleId="title1">
    <w:name w:val="title1"/>
    <w:basedOn w:val="a"/>
    <w:rsid w:val="0000430E"/>
    <w:pPr>
      <w:widowControl/>
      <w:spacing w:before="300" w:after="150" w:line="408" w:lineRule="auto"/>
      <w:ind w:firstLine="480"/>
      <w:jc w:val="left"/>
    </w:pPr>
    <w:rPr>
      <w:rFonts w:ascii="宋体" w:eastAsia="宋体" w:hAnsi="宋体" w:cs="宋体"/>
      <w:b/>
      <w:bCs/>
      <w:color w:val="1D6892"/>
      <w:kern w:val="0"/>
      <w:szCs w:val="21"/>
    </w:rPr>
  </w:style>
  <w:style w:type="paragraph" w:styleId="z-">
    <w:name w:val="HTML Top of Form"/>
    <w:basedOn w:val="a"/>
    <w:next w:val="a"/>
    <w:link w:val="z-Char"/>
    <w:hidden/>
    <w:uiPriority w:val="99"/>
    <w:semiHidden/>
    <w:unhideWhenUsed/>
    <w:rsid w:val="0000430E"/>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basedOn w:val="a0"/>
    <w:link w:val="z-"/>
    <w:uiPriority w:val="99"/>
    <w:semiHidden/>
    <w:rsid w:val="0000430E"/>
    <w:rPr>
      <w:rFonts w:ascii="Arial" w:eastAsia="宋体" w:hAnsi="Arial" w:cs="Arial"/>
      <w:vanish/>
      <w:kern w:val="0"/>
      <w:sz w:val="16"/>
      <w:szCs w:val="16"/>
    </w:rPr>
  </w:style>
  <w:style w:type="paragraph" w:styleId="z-0">
    <w:name w:val="HTML Bottom of Form"/>
    <w:basedOn w:val="a"/>
    <w:next w:val="a"/>
    <w:link w:val="z-Char0"/>
    <w:hidden/>
    <w:uiPriority w:val="99"/>
    <w:semiHidden/>
    <w:unhideWhenUsed/>
    <w:rsid w:val="0000430E"/>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basedOn w:val="a0"/>
    <w:link w:val="z-0"/>
    <w:uiPriority w:val="99"/>
    <w:semiHidden/>
    <w:rsid w:val="0000430E"/>
    <w:rPr>
      <w:rFonts w:ascii="Arial" w:eastAsia="宋体" w:hAnsi="Arial" w:cs="Arial"/>
      <w:vanish/>
      <w:kern w:val="0"/>
      <w:sz w:val="16"/>
      <w:szCs w:val="16"/>
    </w:rPr>
  </w:style>
  <w:style w:type="paragraph" w:customStyle="1" w:styleId="f14rb1">
    <w:name w:val="f14rb1"/>
    <w:basedOn w:val="a"/>
    <w:rsid w:val="0000430E"/>
    <w:pPr>
      <w:widowControl/>
      <w:spacing w:line="408" w:lineRule="auto"/>
      <w:ind w:firstLine="480"/>
      <w:jc w:val="left"/>
    </w:pPr>
    <w:rPr>
      <w:rFonts w:ascii="宋体" w:eastAsia="宋体" w:hAnsi="宋体" w:cs="宋体"/>
      <w:b/>
      <w:bCs/>
      <w:color w:val="993366"/>
      <w:kern w:val="0"/>
      <w:sz w:val="18"/>
      <w:szCs w:val="18"/>
    </w:rPr>
  </w:style>
  <w:style w:type="paragraph" w:customStyle="1" w:styleId="f12r1">
    <w:name w:val="f12r1"/>
    <w:basedOn w:val="a"/>
    <w:rsid w:val="0000430E"/>
    <w:pPr>
      <w:widowControl/>
      <w:spacing w:line="408" w:lineRule="auto"/>
      <w:ind w:firstLine="480"/>
      <w:jc w:val="left"/>
    </w:pPr>
    <w:rPr>
      <w:rFonts w:ascii="宋体" w:eastAsia="宋体" w:hAnsi="宋体" w:cs="宋体"/>
      <w:color w:val="993366"/>
      <w:kern w:val="0"/>
      <w:szCs w:val="21"/>
    </w:rPr>
  </w:style>
  <w:style w:type="character" w:styleId="a3">
    <w:name w:val="Strong"/>
    <w:basedOn w:val="a0"/>
    <w:uiPriority w:val="22"/>
    <w:qFormat/>
    <w:rsid w:val="0000430E"/>
    <w:rPr>
      <w:b/>
      <w:bCs/>
    </w:rPr>
  </w:style>
  <w:style w:type="paragraph" w:styleId="a4">
    <w:name w:val="Balloon Text"/>
    <w:basedOn w:val="a"/>
    <w:link w:val="Char"/>
    <w:uiPriority w:val="99"/>
    <w:semiHidden/>
    <w:unhideWhenUsed/>
    <w:rsid w:val="0000430E"/>
    <w:rPr>
      <w:sz w:val="18"/>
      <w:szCs w:val="18"/>
    </w:rPr>
  </w:style>
  <w:style w:type="character" w:customStyle="1" w:styleId="Char">
    <w:name w:val="批注框文本 Char"/>
    <w:basedOn w:val="a0"/>
    <w:link w:val="a4"/>
    <w:uiPriority w:val="99"/>
    <w:semiHidden/>
    <w:rsid w:val="0000430E"/>
    <w:rPr>
      <w:sz w:val="18"/>
      <w:szCs w:val="18"/>
    </w:rPr>
  </w:style>
</w:styles>
</file>

<file path=word/webSettings.xml><?xml version="1.0" encoding="utf-8"?>
<w:webSettings xmlns:r="http://schemas.openxmlformats.org/officeDocument/2006/relationships" xmlns:w="http://schemas.openxmlformats.org/wordprocessingml/2006/main">
  <w:divs>
    <w:div w:id="1426462883">
      <w:bodyDiv w:val="1"/>
      <w:marLeft w:val="0"/>
      <w:marRight w:val="0"/>
      <w:marTop w:val="0"/>
      <w:marBottom w:val="0"/>
      <w:divBdr>
        <w:top w:val="none" w:sz="0" w:space="0" w:color="auto"/>
        <w:left w:val="none" w:sz="0" w:space="0" w:color="auto"/>
        <w:bottom w:val="none" w:sz="0" w:space="0" w:color="auto"/>
        <w:right w:val="none" w:sz="0" w:space="0" w:color="auto"/>
      </w:divBdr>
      <w:divsChild>
        <w:div w:id="212470764">
          <w:marLeft w:val="0"/>
          <w:marRight w:val="0"/>
          <w:marTop w:val="0"/>
          <w:marBottom w:val="0"/>
          <w:divBdr>
            <w:top w:val="none" w:sz="0" w:space="0" w:color="auto"/>
            <w:left w:val="none" w:sz="0" w:space="0" w:color="auto"/>
            <w:bottom w:val="none" w:sz="0" w:space="0" w:color="auto"/>
            <w:right w:val="none" w:sz="0" w:space="0" w:color="auto"/>
          </w:divBdr>
          <w:divsChild>
            <w:div w:id="1867794850">
              <w:marLeft w:val="0"/>
              <w:marRight w:val="0"/>
              <w:marTop w:val="0"/>
              <w:marBottom w:val="0"/>
              <w:divBdr>
                <w:top w:val="none" w:sz="0" w:space="0" w:color="auto"/>
                <w:left w:val="none" w:sz="0" w:space="0" w:color="auto"/>
                <w:bottom w:val="none" w:sz="0" w:space="0" w:color="auto"/>
                <w:right w:val="none" w:sz="0" w:space="0" w:color="auto"/>
              </w:divBdr>
            </w:div>
            <w:div w:id="1327974142">
              <w:marLeft w:val="0"/>
              <w:marRight w:val="0"/>
              <w:marTop w:val="150"/>
              <w:marBottom w:val="0"/>
              <w:divBdr>
                <w:top w:val="none" w:sz="0" w:space="0" w:color="auto"/>
                <w:left w:val="none" w:sz="0" w:space="0" w:color="auto"/>
                <w:bottom w:val="none" w:sz="0" w:space="0" w:color="auto"/>
                <w:right w:val="none" w:sz="0" w:space="0" w:color="auto"/>
              </w:divBdr>
              <w:divsChild>
                <w:div w:id="2035842262">
                  <w:marLeft w:val="0"/>
                  <w:marRight w:val="0"/>
                  <w:marTop w:val="0"/>
                  <w:marBottom w:val="0"/>
                  <w:divBdr>
                    <w:top w:val="none" w:sz="0" w:space="0" w:color="auto"/>
                    <w:left w:val="none" w:sz="0" w:space="0" w:color="auto"/>
                    <w:bottom w:val="none" w:sz="0" w:space="0" w:color="auto"/>
                    <w:right w:val="none" w:sz="0" w:space="0" w:color="auto"/>
                  </w:divBdr>
                </w:div>
                <w:div w:id="1244148396">
                  <w:marLeft w:val="0"/>
                  <w:marRight w:val="0"/>
                  <w:marTop w:val="75"/>
                  <w:marBottom w:val="75"/>
                  <w:divBdr>
                    <w:top w:val="dashed" w:sz="12" w:space="8" w:color="993366"/>
                    <w:left w:val="dashed" w:sz="12" w:space="8" w:color="993366"/>
                    <w:bottom w:val="dashed" w:sz="12" w:space="8" w:color="993366"/>
                    <w:right w:val="dashed" w:sz="12" w:space="8" w:color="993366"/>
                  </w:divBdr>
                </w:div>
                <w:div w:id="309404820">
                  <w:marLeft w:val="0"/>
                  <w:marRight w:val="0"/>
                  <w:marTop w:val="0"/>
                  <w:marBottom w:val="0"/>
                  <w:divBdr>
                    <w:top w:val="none" w:sz="0" w:space="0" w:color="auto"/>
                    <w:left w:val="none" w:sz="0" w:space="0" w:color="auto"/>
                    <w:bottom w:val="none" w:sz="0" w:space="0" w:color="auto"/>
                    <w:right w:val="none" w:sz="0" w:space="0" w:color="auto"/>
                  </w:divBdr>
                  <w:divsChild>
                    <w:div w:id="2074159244">
                      <w:marLeft w:val="0"/>
                      <w:marRight w:val="0"/>
                      <w:marTop w:val="75"/>
                      <w:marBottom w:val="75"/>
                      <w:divBdr>
                        <w:top w:val="dashed" w:sz="12" w:space="8" w:color="993366"/>
                        <w:left w:val="dashed" w:sz="12" w:space="8" w:color="993366"/>
                        <w:bottom w:val="dashed" w:sz="12" w:space="8" w:color="993366"/>
                        <w:right w:val="dashed" w:sz="12" w:space="8" w:color="993366"/>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control" Target="activeX/activeX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control" Target="activeX/activeX3.xml"/><Relationship Id="rId5" Type="http://schemas.openxmlformats.org/officeDocument/2006/relationships/image" Target="media/image2.jpeg"/><Relationship Id="rId15" Type="http://schemas.openxmlformats.org/officeDocument/2006/relationships/image" Target="media/image8.png"/><Relationship Id="rId10" Type="http://schemas.openxmlformats.org/officeDocument/2006/relationships/control" Target="activeX/activeX2.xml"/><Relationship Id="rId4" Type="http://schemas.openxmlformats.org/officeDocument/2006/relationships/image" Target="media/image1.jpeg"/><Relationship Id="rId9" Type="http://schemas.openxmlformats.org/officeDocument/2006/relationships/control" Target="activeX/activeX1.xml"/><Relationship Id="rId14" Type="http://schemas.openxmlformats.org/officeDocument/2006/relationships/image" Target="media/image7.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639</Words>
  <Characters>3645</Characters>
  <Application>Microsoft Office Word</Application>
  <DocSecurity>0</DocSecurity>
  <Lines>30</Lines>
  <Paragraphs>8</Paragraphs>
  <ScaleCrop>false</ScaleCrop>
  <Company/>
  <LinksUpToDate>false</LinksUpToDate>
  <CharactersWithSpaces>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2012-10-16T02:21:00Z</dcterms:created>
  <dcterms:modified xsi:type="dcterms:W3CDTF">2012-10-16T02:23:00Z</dcterms:modified>
</cp:coreProperties>
</file>